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8C16AC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8C16AC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8C16AC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8C16AC">
        <w:rPr>
          <w:b/>
          <w:color w:val="000000" w:themeColor="text1"/>
          <w:sz w:val="24"/>
          <w:szCs w:val="24"/>
        </w:rPr>
        <w:t xml:space="preserve"> компетенции</w:t>
      </w:r>
    </w:p>
    <w:p w:rsidR="008C16AC" w:rsidRPr="008C16AC" w:rsidRDefault="008C16AC" w:rsidP="008C16AC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8C16AC">
        <w:rPr>
          <w:b/>
          <w:color w:val="000000" w:themeColor="text1"/>
          <w:sz w:val="24"/>
          <w:szCs w:val="24"/>
        </w:rPr>
        <w:t>ПК-9. Способен осуществлять деятельность по консультированию граждан, клиентов и работников организаций, учреждений, предприятий по организационно-правовым вопросам, возникающим в профессиональной деятельности</w:t>
      </w:r>
    </w:p>
    <w:p w:rsidR="008C16AC" w:rsidRPr="008C16AC" w:rsidRDefault="008C16AC" w:rsidP="008C16A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8C16AC">
        <w:rPr>
          <w:color w:val="000000" w:themeColor="text1"/>
          <w:sz w:val="24"/>
          <w:szCs w:val="24"/>
        </w:rPr>
        <w:t xml:space="preserve">ПК-9.1. Знает содержание норм материального и процессуального права в целях оказания правовой помощи гражданам, клиентам и работникам, организациям, учреждениям, предприятиям по организационно-правовым вопросам, возникающим в профессиональной деятельности </w:t>
      </w:r>
    </w:p>
    <w:p w:rsidR="008C16AC" w:rsidRPr="008C16AC" w:rsidRDefault="008C16AC" w:rsidP="008C16A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8C16AC">
        <w:rPr>
          <w:color w:val="000000" w:themeColor="text1"/>
          <w:sz w:val="24"/>
          <w:szCs w:val="24"/>
        </w:rPr>
        <w:t>ПК-9.2. Умеет применять нормы материального и процессуального права в целях оказания правовой помощи гражданам, клиентам и работникам, организациям, учреждениям, предприятиям по организационно-правовым вопросам в виде правового консультирования в устной и письменной форме, составления заявлений, жалоб, ходатайств и других документов правового характера</w:t>
      </w:r>
    </w:p>
    <w:p w:rsidR="00E96995" w:rsidRPr="008C16AC" w:rsidRDefault="008C16AC" w:rsidP="008C16A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8C16AC">
        <w:rPr>
          <w:color w:val="000000" w:themeColor="text1"/>
          <w:sz w:val="24"/>
          <w:szCs w:val="24"/>
        </w:rPr>
        <w:t>ПК-9.3. Владеет навыками анализа и толкования норм действующего материального и процессуального законодательства и практики его применения; консультирования в устной и письменной форме, составления заявлений, жалоб, ходатайств и других документов правового характера</w:t>
      </w:r>
    </w:p>
    <w:p w:rsidR="008C16AC" w:rsidRPr="008C16AC" w:rsidRDefault="008C16AC" w:rsidP="008C16AC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:rsidR="00AF18E4" w:rsidRPr="008C16AC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8C16AC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8C16AC" w:rsidTr="009C1B33">
        <w:tc>
          <w:tcPr>
            <w:tcW w:w="8613" w:type="dxa"/>
          </w:tcPr>
          <w:p w:rsidR="00505AB6" w:rsidRPr="008C16AC" w:rsidRDefault="008C16AC" w:rsidP="00505AB6">
            <w:pPr>
              <w:rPr>
                <w:color w:val="000000" w:themeColor="text1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Юридическая служба в государственных органах и в организациях</w:t>
            </w:r>
          </w:p>
        </w:tc>
        <w:tc>
          <w:tcPr>
            <w:tcW w:w="1241" w:type="dxa"/>
          </w:tcPr>
          <w:p w:rsidR="00505AB6" w:rsidRPr="008C16AC" w:rsidRDefault="008C16AC" w:rsidP="00505AB6">
            <w:pPr>
              <w:rPr>
                <w:color w:val="000000" w:themeColor="text1"/>
                <w:sz w:val="24"/>
                <w:szCs w:val="24"/>
              </w:rPr>
            </w:pPr>
            <w:r w:rsidRPr="008C16AC">
              <w:rPr>
                <w:color w:val="000000" w:themeColor="text1"/>
                <w:sz w:val="24"/>
                <w:szCs w:val="24"/>
              </w:rPr>
              <w:t>7</w:t>
            </w:r>
            <w:r w:rsidR="00505AB6" w:rsidRPr="008C16AC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E96995" w:rsidRPr="008C16AC" w:rsidTr="009C1B33">
        <w:tc>
          <w:tcPr>
            <w:tcW w:w="8613" w:type="dxa"/>
          </w:tcPr>
          <w:p w:rsidR="00E96995" w:rsidRPr="008C16AC" w:rsidRDefault="008C16AC" w:rsidP="00E96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8C16AC">
              <w:rPr>
                <w:sz w:val="24"/>
                <w:szCs w:val="24"/>
              </w:rPr>
              <w:t>Сделки с недвижимостью</w:t>
            </w:r>
          </w:p>
        </w:tc>
        <w:tc>
          <w:tcPr>
            <w:tcW w:w="1241" w:type="dxa"/>
          </w:tcPr>
          <w:p w:rsidR="00E96995" w:rsidRPr="008C16AC" w:rsidRDefault="008C16AC" w:rsidP="00E96995">
            <w:pPr>
              <w:rPr>
                <w:color w:val="000000" w:themeColor="text1"/>
                <w:sz w:val="24"/>
                <w:szCs w:val="24"/>
              </w:rPr>
            </w:pPr>
            <w:r w:rsidRPr="008C16AC">
              <w:rPr>
                <w:color w:val="000000" w:themeColor="text1"/>
                <w:sz w:val="24"/>
                <w:szCs w:val="24"/>
              </w:rPr>
              <w:t>8</w:t>
            </w:r>
            <w:r w:rsidR="00E96995" w:rsidRPr="008C16AC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</w:tbl>
    <w:p w:rsidR="00217A33" w:rsidRPr="008C16AC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 Составьте договор купли-продажи недвижимого имущества между двумя физическими лицами.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2 Составьте договор купли-продажи недвижимого муниципального имущества физическим лицом.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3 Составьте договор аренды недвижимого муниципального имущества юридическим лицом.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4 Составьте договор строительного подряда между юридическими лицами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5 Составьте договор консультационных услуг между юридическими лицами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6 Составьте договор аренды транспортного средства между юридическими лицами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7 Что влечет несоблюдение формы договора продажи недвижимости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8 Что относится к недвижимому имуществу. Приведите примеры.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9 Что относится к коммерческой недвижимости.  Приведите примеры.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10 Какие признаки у жилого помещения.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11 Какие права предусмотрены у лиц, арендующих нежилое помещение.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12 Как устроена процедура государственной регистрации прав на недвижимое имущество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13 Участники государственной регистрации сделок с недвижимостью.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14 Особенности осуществления государственного кадастрового учета и государственной регистрации прав на созданные здание, сооружение, а также на объект незавершенного строительства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15 Основания для приостановления государственной регистрации сделок.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16 Основания для отказа в государственной регистрации сделок.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17 Прекращение государственной регистрации сделок с недвижимостью.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>18 Профессиональные участники на рынке недвижимости.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19 Составьте </w:t>
      </w:r>
      <w:r w:rsidRPr="008C16AC">
        <w:rPr>
          <w:color w:val="000000"/>
          <w:sz w:val="24"/>
          <w:szCs w:val="24"/>
        </w:rPr>
        <w:t>договор купли продажи зданий, строений, сооружений</w:t>
      </w:r>
      <w:r w:rsidRPr="008C16AC">
        <w:rPr>
          <w:sz w:val="24"/>
          <w:szCs w:val="24"/>
        </w:rPr>
        <w:t>.</w:t>
      </w:r>
    </w:p>
    <w:p w:rsidR="008C16AC" w:rsidRPr="008C16AC" w:rsidRDefault="008C16AC" w:rsidP="008C16AC">
      <w:pPr>
        <w:tabs>
          <w:tab w:val="left" w:pos="993"/>
        </w:tabs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20 Составьте </w:t>
      </w:r>
      <w:r w:rsidRPr="008C16AC">
        <w:rPr>
          <w:color w:val="000000"/>
          <w:sz w:val="24"/>
          <w:szCs w:val="24"/>
        </w:rPr>
        <w:t>договор купли-продажи земельных участков</w:t>
      </w:r>
      <w:r w:rsidRPr="008C16AC">
        <w:rPr>
          <w:sz w:val="24"/>
          <w:szCs w:val="24"/>
        </w:rPr>
        <w:t>.</w:t>
      </w:r>
    </w:p>
    <w:p w:rsidR="008C16AC" w:rsidRPr="008C16AC" w:rsidRDefault="008C16AC" w:rsidP="008C16AC">
      <w:pPr>
        <w:tabs>
          <w:tab w:val="left" w:pos="993"/>
        </w:tabs>
        <w:contextualSpacing/>
        <w:jc w:val="both"/>
        <w:rPr>
          <w:sz w:val="24"/>
          <w:szCs w:val="24"/>
        </w:rPr>
      </w:pPr>
      <w:r w:rsidRPr="008C16AC">
        <w:rPr>
          <w:sz w:val="24"/>
          <w:szCs w:val="24"/>
        </w:rPr>
        <w:lastRenderedPageBreak/>
        <w:t xml:space="preserve">21 Составьте </w:t>
      </w:r>
      <w:r w:rsidRPr="008C16AC">
        <w:rPr>
          <w:color w:val="000000"/>
          <w:sz w:val="24"/>
          <w:szCs w:val="24"/>
        </w:rPr>
        <w:t>договор купли-продажи земельных участков со строениями на них</w:t>
      </w:r>
      <w:r w:rsidRPr="008C16AC">
        <w:rPr>
          <w:sz w:val="24"/>
          <w:szCs w:val="24"/>
        </w:rPr>
        <w:t>.</w:t>
      </w:r>
    </w:p>
    <w:p w:rsidR="008C16AC" w:rsidRPr="008C16AC" w:rsidRDefault="008C16AC" w:rsidP="008C16AC">
      <w:pPr>
        <w:tabs>
          <w:tab w:val="left" w:pos="993"/>
        </w:tabs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22 Составьте </w:t>
      </w:r>
      <w:r w:rsidRPr="008C16AC">
        <w:rPr>
          <w:color w:val="000000"/>
          <w:sz w:val="24"/>
          <w:szCs w:val="24"/>
        </w:rPr>
        <w:t>договор купли-продажи судов водного транспорта</w:t>
      </w:r>
    </w:p>
    <w:p w:rsidR="008C16AC" w:rsidRPr="008C16AC" w:rsidRDefault="008C16AC" w:rsidP="008C16AC">
      <w:pPr>
        <w:tabs>
          <w:tab w:val="left" w:pos="993"/>
        </w:tabs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23 Составьте </w:t>
      </w:r>
      <w:r w:rsidRPr="008C16AC">
        <w:rPr>
          <w:color w:val="000000"/>
          <w:sz w:val="24"/>
          <w:szCs w:val="24"/>
        </w:rPr>
        <w:t>договор купли-продажи предприятий</w:t>
      </w:r>
    </w:p>
    <w:p w:rsidR="008C16AC" w:rsidRPr="008C16AC" w:rsidRDefault="008C16AC" w:rsidP="008C16AC">
      <w:pPr>
        <w:tabs>
          <w:tab w:val="left" w:pos="993"/>
        </w:tabs>
        <w:contextualSpacing/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24 </w:t>
      </w:r>
      <w:hyperlink r:id="rId5" w:history="1"/>
      <w:hyperlink r:id="rId6" w:history="1">
        <w:r w:rsidRPr="008C16AC">
          <w:rPr>
            <w:color w:val="000000"/>
            <w:sz w:val="24"/>
            <w:szCs w:val="24"/>
          </w:rPr>
          <w:t>Соглашения о перемене лиц в обязательствах по договору купли-продажи недвижимого имущества</w:t>
        </w:r>
      </w:hyperlink>
      <w:r w:rsidRPr="008C16AC">
        <w:rPr>
          <w:sz w:val="24"/>
          <w:szCs w:val="24"/>
        </w:rPr>
        <w:t>.</w:t>
      </w:r>
    </w:p>
    <w:p w:rsidR="008C16AC" w:rsidRPr="008C16AC" w:rsidRDefault="008C16AC" w:rsidP="008C16AC">
      <w:pPr>
        <w:tabs>
          <w:tab w:val="left" w:pos="993"/>
        </w:tabs>
        <w:contextualSpacing/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25 Составьте </w:t>
      </w:r>
      <w:r w:rsidRPr="008C16AC">
        <w:rPr>
          <w:color w:val="000000"/>
          <w:sz w:val="24"/>
          <w:szCs w:val="24"/>
        </w:rPr>
        <w:t>договор</w:t>
      </w:r>
      <w:r w:rsidRPr="008C16AC">
        <w:rPr>
          <w:sz w:val="24"/>
          <w:szCs w:val="24"/>
        </w:rPr>
        <w:t xml:space="preserve"> аренды зданий и сооружений.</w:t>
      </w:r>
    </w:p>
    <w:p w:rsidR="008C16AC" w:rsidRPr="008C16AC" w:rsidRDefault="008C16AC" w:rsidP="008C16AC">
      <w:pPr>
        <w:tabs>
          <w:tab w:val="left" w:pos="993"/>
        </w:tabs>
        <w:contextualSpacing/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26 Составьте </w:t>
      </w:r>
      <w:r w:rsidRPr="008C16AC">
        <w:rPr>
          <w:color w:val="000000"/>
          <w:sz w:val="24"/>
          <w:szCs w:val="24"/>
        </w:rPr>
        <w:t>договор</w:t>
      </w:r>
      <w:r w:rsidRPr="008C16AC">
        <w:rPr>
          <w:sz w:val="24"/>
          <w:szCs w:val="24"/>
        </w:rPr>
        <w:t xml:space="preserve"> залога недвижимости (договор ипотеки).</w:t>
      </w:r>
    </w:p>
    <w:p w:rsidR="008C16AC" w:rsidRPr="008C16AC" w:rsidRDefault="008C16AC" w:rsidP="008C16AC">
      <w:pPr>
        <w:tabs>
          <w:tab w:val="left" w:pos="993"/>
        </w:tabs>
        <w:contextualSpacing/>
        <w:rPr>
          <w:bCs/>
          <w:sz w:val="24"/>
          <w:szCs w:val="24"/>
        </w:rPr>
      </w:pPr>
      <w:r w:rsidRPr="008C16AC">
        <w:rPr>
          <w:sz w:val="24"/>
          <w:szCs w:val="24"/>
        </w:rPr>
        <w:t>27 Классификация</w:t>
      </w:r>
      <w:r w:rsidRPr="008C16AC">
        <w:rPr>
          <w:sz w:val="24"/>
          <w:szCs w:val="24"/>
          <w:lang w:eastAsia="ar-SA"/>
        </w:rPr>
        <w:t xml:space="preserve"> сделок, подлежащих государственной регистрации.</w:t>
      </w:r>
    </w:p>
    <w:p w:rsidR="008C16AC" w:rsidRPr="008C16AC" w:rsidRDefault="008C16AC" w:rsidP="008C16AC">
      <w:pPr>
        <w:tabs>
          <w:tab w:val="left" w:pos="993"/>
        </w:tabs>
        <w:contextualSpacing/>
        <w:rPr>
          <w:bCs/>
          <w:sz w:val="24"/>
          <w:szCs w:val="24"/>
        </w:rPr>
      </w:pPr>
      <w:r w:rsidRPr="008C16AC">
        <w:rPr>
          <w:sz w:val="24"/>
          <w:szCs w:val="24"/>
        </w:rPr>
        <w:t xml:space="preserve">28 </w:t>
      </w:r>
      <w:r w:rsidRPr="008C16AC">
        <w:rPr>
          <w:bCs/>
          <w:sz w:val="24"/>
          <w:szCs w:val="24"/>
        </w:rPr>
        <w:t>Правовая основа государственного кадастрового учета и государственной регистрации прав.</w:t>
      </w:r>
    </w:p>
    <w:p w:rsidR="008C16AC" w:rsidRPr="008C16AC" w:rsidRDefault="008C16AC" w:rsidP="008C16AC">
      <w:pPr>
        <w:tabs>
          <w:tab w:val="left" w:pos="993"/>
        </w:tabs>
        <w:contextualSpacing/>
        <w:rPr>
          <w:bCs/>
          <w:sz w:val="24"/>
          <w:szCs w:val="24"/>
        </w:rPr>
      </w:pPr>
      <w:r w:rsidRPr="008C16AC">
        <w:rPr>
          <w:sz w:val="24"/>
          <w:szCs w:val="24"/>
        </w:rPr>
        <w:t xml:space="preserve">29 </w:t>
      </w:r>
      <w:r w:rsidRPr="008C16AC">
        <w:rPr>
          <w:bCs/>
          <w:sz w:val="24"/>
          <w:szCs w:val="24"/>
        </w:rPr>
        <w:t>Орган, осуществляющий государственный кадастровый учет и государственную регистрацию прав.</w:t>
      </w:r>
    </w:p>
    <w:p w:rsidR="008C16AC" w:rsidRPr="008C16AC" w:rsidRDefault="008C16AC" w:rsidP="008C16AC">
      <w:pPr>
        <w:jc w:val="both"/>
        <w:rPr>
          <w:sz w:val="24"/>
          <w:szCs w:val="24"/>
        </w:rPr>
      </w:pPr>
      <w:r w:rsidRPr="008C16AC">
        <w:rPr>
          <w:sz w:val="24"/>
          <w:szCs w:val="24"/>
        </w:rPr>
        <w:t xml:space="preserve">30 Составьте </w:t>
      </w:r>
      <w:r w:rsidRPr="008C16AC">
        <w:rPr>
          <w:color w:val="000000"/>
          <w:sz w:val="24"/>
          <w:szCs w:val="24"/>
        </w:rPr>
        <w:t xml:space="preserve">договор </w:t>
      </w:r>
      <w:r w:rsidRPr="008C16AC">
        <w:rPr>
          <w:sz w:val="24"/>
          <w:szCs w:val="24"/>
        </w:rPr>
        <w:t xml:space="preserve">аренды </w:t>
      </w:r>
      <w:proofErr w:type="spellStart"/>
      <w:r w:rsidRPr="008C16AC">
        <w:rPr>
          <w:sz w:val="24"/>
          <w:szCs w:val="24"/>
        </w:rPr>
        <w:t>машиноместа</w:t>
      </w:r>
      <w:proofErr w:type="spellEnd"/>
      <w:r w:rsidRPr="008C16AC">
        <w:rPr>
          <w:sz w:val="24"/>
          <w:szCs w:val="24"/>
        </w:rPr>
        <w:t>.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Правовой статус юридической службы на современном этапе.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Понятие и значение юридической службы в государственных органах и на предприятиях.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Работа по предупреждению нарушений законности.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Правовая защита прав и законных интересов государственных органов и предприятий.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Договорная работа. Укрепление договорной работы.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Подготовка локальных нормативных правовых актов.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 xml:space="preserve">Юридическое консультирование, разъяснение законодательства проведение правовой экспертизы различных документов, составляемых в государственных органах и предприятиях.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>Представление интересов государственного органа и предприятия при разрешении споров.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45E1">
        <w:rPr>
          <w:sz w:val="24"/>
          <w:szCs w:val="24"/>
        </w:rPr>
        <w:t>Организация работы по систематизации нормативных актов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Понятие и виды договорной работы.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Предмет договорной работы.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Субъекты договорной работы.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Юридическая база участия государственных органов и предприятий в договорной работе.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Стадии договорной работы.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Подготовка к заключению договоров.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Оценка оснований заключения договоров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Оформление договорных отношений.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>Доведение содержания договоров до исполнителей.</w:t>
      </w:r>
      <w:r w:rsidRPr="008245E1">
        <w:rPr>
          <w:b/>
          <w:sz w:val="24"/>
          <w:szCs w:val="24"/>
        </w:rPr>
        <w:t xml:space="preserve">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 xml:space="preserve">Контроль за исполнением    договоров. </w:t>
      </w:r>
    </w:p>
    <w:p w:rsidR="008245E1" w:rsidRPr="008245E1" w:rsidRDefault="008245E1" w:rsidP="008245E1">
      <w:pPr>
        <w:numPr>
          <w:ilvl w:val="0"/>
          <w:numId w:val="13"/>
        </w:numPr>
        <w:tabs>
          <w:tab w:val="clear" w:pos="540"/>
          <w:tab w:val="left" w:pos="142"/>
          <w:tab w:val="left" w:pos="180"/>
          <w:tab w:val="left" w:pos="284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8245E1">
        <w:rPr>
          <w:sz w:val="24"/>
          <w:szCs w:val="24"/>
        </w:rPr>
        <w:t>Оценка результатов исполнения договоров</w:t>
      </w:r>
    </w:p>
    <w:p w:rsidR="008C16AC" w:rsidRDefault="008C16AC" w:rsidP="008C16AC">
      <w:pPr>
        <w:jc w:val="both"/>
        <w:rPr>
          <w:sz w:val="24"/>
          <w:szCs w:val="24"/>
        </w:rPr>
      </w:pPr>
    </w:p>
    <w:p w:rsidR="008C16AC" w:rsidRPr="008C16AC" w:rsidRDefault="008C16AC" w:rsidP="008C16AC">
      <w:pPr>
        <w:jc w:val="both"/>
        <w:rPr>
          <w:b/>
          <w:sz w:val="24"/>
          <w:szCs w:val="24"/>
        </w:rPr>
      </w:pPr>
      <w:r w:rsidRPr="008C16AC">
        <w:rPr>
          <w:b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8C16AC" w:rsidRP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Верны ли утверждения?</w:t>
            </w:r>
          </w:p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А) Право собственности на предприятие переходит к покупателю с момента государственной регистрации этого права.</w:t>
            </w:r>
          </w:p>
          <w:p w:rsidR="008C16AC" w:rsidRPr="008C16AC" w:rsidRDefault="008C16AC" w:rsidP="00A74CE3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В)  Если иное не предусмотрено договором продажи предприятия,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</w:rPr>
              <w:t xml:space="preserve">    </w:t>
            </w: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А - да, В - да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А - да, В - нет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А - нет, В - да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А - нет, В - нет</w:t>
            </w:r>
          </w:p>
        </w:tc>
      </w:tr>
    </w:tbl>
    <w:p w:rsid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8245E1" w:rsidRPr="008C16AC" w:rsidRDefault="008245E1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ind w:firstLine="540"/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Государственной______ подлежат право собственности и другие вещные права на недвижимое имущество и сделки с ним в соответствии с законом</w:t>
            </w:r>
          </w:p>
        </w:tc>
      </w:tr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регистрации</w:t>
            </w:r>
          </w:p>
        </w:tc>
      </w:tr>
    </w:tbl>
    <w:p w:rsid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8245E1" w:rsidRPr="008C16AC" w:rsidRDefault="008245E1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ind w:firstLine="540"/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Государственный кадастровый учет недвижимого имущества - внесение в Единый государственный реестр недвижимости сведений о :  1)земельных участках, 2)зданиях, 3)сооружениях, 4)помещениях, 5)</w:t>
            </w:r>
            <w:proofErr w:type="spellStart"/>
            <w:r w:rsidRPr="008C16AC">
              <w:rPr>
                <w:sz w:val="24"/>
                <w:szCs w:val="24"/>
              </w:rPr>
              <w:t>машино</w:t>
            </w:r>
            <w:proofErr w:type="spellEnd"/>
            <w:r w:rsidRPr="008C16AC">
              <w:rPr>
                <w:sz w:val="24"/>
                <w:szCs w:val="24"/>
              </w:rPr>
              <w:t>-местах, 6)об объектах незавершенного строительства, 7)о единых недвижимых комплексах.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1,2,3,4,5,6,7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1,2,4,5,6,7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1,2,3,4,7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1,2,3,4,5,6</w:t>
            </w:r>
          </w:p>
        </w:tc>
      </w:tr>
    </w:tbl>
    <w:p w:rsid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8245E1" w:rsidRPr="008C16AC" w:rsidRDefault="008245E1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ind w:firstLine="540"/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Государственный кадастровый_____, государственная регистрация прав, ведение Единого государственного реестра недвижимости и предоставление сведений, содержащихся в Едином государственном реестре недвижимости, осуществляются уполномоченным Правительством Российской Федерации федеральным органом исполнительной власти и его территориальными органами</w:t>
            </w:r>
          </w:p>
        </w:tc>
      </w:tr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учет</w:t>
            </w:r>
          </w:p>
        </w:tc>
      </w:tr>
    </w:tbl>
    <w:p w:rsid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8245E1" w:rsidRPr="008C16AC" w:rsidRDefault="008245E1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ind w:firstLine="540"/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В целях присвоения объектам недвижимости кадастровых _____орган регистрации прав осуществляет кадастровое деление территории Российской Федерации на кадастровые округа, кадастровые районы и кадастровые кварталы</w:t>
            </w:r>
          </w:p>
        </w:tc>
      </w:tr>
      <w:tr w:rsidR="008C16AC" w:rsidRPr="008C16AC" w:rsidTr="00A74CE3">
        <w:tc>
          <w:tcPr>
            <w:tcW w:w="9557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номеров</w:t>
            </w:r>
          </w:p>
        </w:tc>
      </w:tr>
    </w:tbl>
    <w:p w:rsidR="008C16AC" w:rsidRDefault="008C16AC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8245E1" w:rsidRPr="008C16AC" w:rsidRDefault="008245E1" w:rsidP="008C16A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В кадастр недвижимости вносятся _____и ______сведения об объекте недвижимости.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</w:rPr>
              <w:t xml:space="preserve">    </w:t>
            </w: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основные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</w:rPr>
              <w:t xml:space="preserve">    </w:t>
            </w: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дополнительные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важные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существенные</w:t>
            </w:r>
          </w:p>
        </w:tc>
      </w:tr>
    </w:tbl>
    <w:p w:rsidR="008C16AC" w:rsidRDefault="008C16AC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8245E1" w:rsidRPr="008C16AC" w:rsidRDefault="008245E1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Из перечисленного письменной формой предъявления претензии являются следующие виды: 1) телеграфная претензия; 2) телетайпная претензия; 3) отправление претензии заказным письмом; 4) вручение претензии под расписку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1, 2, 3, 4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только 4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3, 4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2, 3</w:t>
            </w:r>
          </w:p>
        </w:tc>
      </w:tr>
    </w:tbl>
    <w:p w:rsidR="008C16AC" w:rsidRDefault="008C16AC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8245E1" w:rsidRPr="008C16AC" w:rsidRDefault="008245E1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shd w:val="clear" w:color="auto" w:fill="FFFFFF"/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Обращение истца (предполагаемого носителя субъективного материального права) к суду с просьбой о рассмотрении и разрешении материально-правового спора с ответчиком (предполагаемым носителем субъективной обязанности) и о защите нарушенного субъективного права или охраняемого законом интереса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иск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заявление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просьба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исковое требование</w:t>
            </w:r>
          </w:p>
        </w:tc>
      </w:tr>
    </w:tbl>
    <w:p w:rsidR="008C16AC" w:rsidRDefault="008C16AC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8245E1" w:rsidRPr="008C16AC" w:rsidRDefault="008245E1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pStyle w:val="a8"/>
            </w:pPr>
            <w:r w:rsidRPr="008C16AC">
              <w:t>Предмет иска – это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материально-правовой спор, о рассмотрении и разрешении которого истец просит у суда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обращение истца (предполагаемого носителя субъективного материального права) к суду с просьбой о рассмотрении и разрешении материально-правового спора с ответчиком (предполагаемым носителем субъективной обязанности) и о защите нарушенного субъективного права или охраняемого законом интереса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то действие суда, совершения которого просит истец, обращаясь в суд за защитой нарушенного или оспариваемого права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его составные части, определяющие содержание и индивидуализирующие его</w:t>
            </w:r>
          </w:p>
        </w:tc>
      </w:tr>
    </w:tbl>
    <w:p w:rsidR="008C16AC" w:rsidRDefault="008C16AC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8245E1" w:rsidRPr="008C16AC" w:rsidRDefault="008245E1" w:rsidP="008C16A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C16AC" w:rsidRPr="008C16AC" w:rsidTr="00A74CE3">
        <w:tc>
          <w:tcPr>
            <w:tcW w:w="9557" w:type="dxa"/>
            <w:gridSpan w:val="2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Основание иска – это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  <w:lang w:val="en-US"/>
              </w:rPr>
            </w:pPr>
            <w:r w:rsidRPr="008C16A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те обстоятельства, на которых истец основывает свое обращение в суд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материально-правовой спор, о рассмотрении и разрешении которого истец просит у суда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то действие суда, совершения которого просит истец, обращаясь в суд за защитой нарушенного или оспариваемого права</w:t>
            </w:r>
          </w:p>
        </w:tc>
      </w:tr>
      <w:tr w:rsidR="008C16AC" w:rsidRPr="008C16AC" w:rsidTr="00A74CE3">
        <w:tc>
          <w:tcPr>
            <w:tcW w:w="852" w:type="dxa"/>
          </w:tcPr>
          <w:p w:rsidR="008C16AC" w:rsidRPr="008C16AC" w:rsidRDefault="008C16AC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C16AC" w:rsidRPr="008C16AC" w:rsidRDefault="008C16AC" w:rsidP="00A74CE3">
            <w:pPr>
              <w:rPr>
                <w:sz w:val="24"/>
                <w:szCs w:val="24"/>
              </w:rPr>
            </w:pPr>
            <w:r w:rsidRPr="008C16AC">
              <w:rPr>
                <w:sz w:val="24"/>
                <w:szCs w:val="24"/>
              </w:rPr>
              <w:t>обращение истца (предполагаемого носителя субъективного материального права) к суду с просьбой о рассмотрении и разрешении материально-правового спора с ответчиком (предполагаемым носителем субъективной обязанности) и о защите нарушенного субъективного права или охраняемого законом интереса</w:t>
            </w:r>
          </w:p>
        </w:tc>
      </w:tr>
    </w:tbl>
    <w:p w:rsidR="008C16AC" w:rsidRDefault="008C16AC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245E1" w:rsidRPr="008C16AC" w:rsidTr="000654AE">
        <w:tc>
          <w:tcPr>
            <w:tcW w:w="9557" w:type="dxa"/>
            <w:gridSpan w:val="2"/>
          </w:tcPr>
          <w:p w:rsidR="008245E1" w:rsidRPr="008245E1" w:rsidRDefault="008245E1" w:rsidP="000654AE">
            <w:pPr>
              <w:rPr>
                <w:sz w:val="24"/>
                <w:szCs w:val="24"/>
              </w:rPr>
            </w:pPr>
            <w:r w:rsidRPr="008245E1">
              <w:rPr>
                <w:sz w:val="24"/>
              </w:rPr>
              <w:t>Какие права на недвижимость подлежат государственной регистрации прав?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245E1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jc w:val="both"/>
              <w:rPr>
                <w:sz w:val="24"/>
              </w:rPr>
            </w:pPr>
            <w:r w:rsidRPr="008245E1">
              <w:rPr>
                <w:sz w:val="24"/>
              </w:rPr>
              <w:t xml:space="preserve">обязательственные права;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jc w:val="both"/>
              <w:rPr>
                <w:sz w:val="24"/>
              </w:rPr>
            </w:pPr>
            <w:r w:rsidRPr="008245E1">
              <w:rPr>
                <w:sz w:val="24"/>
              </w:rPr>
              <w:t xml:space="preserve">вещные права;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8245E1" w:rsidRPr="008245E1" w:rsidRDefault="008245E1" w:rsidP="008245E1">
            <w:pPr>
              <w:jc w:val="both"/>
              <w:rPr>
                <w:sz w:val="24"/>
              </w:rPr>
            </w:pPr>
            <w:r w:rsidRPr="008245E1">
              <w:rPr>
                <w:sz w:val="24"/>
              </w:rPr>
              <w:t xml:space="preserve">все вышеназванное;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jc w:val="both"/>
              <w:rPr>
                <w:sz w:val="24"/>
              </w:rPr>
            </w:pPr>
            <w:r w:rsidRPr="008245E1">
              <w:rPr>
                <w:sz w:val="24"/>
              </w:rPr>
              <w:t>нет правильного ответа.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245E1" w:rsidRPr="008C16AC" w:rsidTr="000654AE">
        <w:tc>
          <w:tcPr>
            <w:tcW w:w="9557" w:type="dxa"/>
            <w:gridSpan w:val="2"/>
          </w:tcPr>
          <w:p w:rsidR="008245E1" w:rsidRPr="008245E1" w:rsidRDefault="008245E1" w:rsidP="000654AE">
            <w:pPr>
              <w:rPr>
                <w:sz w:val="24"/>
                <w:szCs w:val="24"/>
              </w:rPr>
            </w:pPr>
            <w:r w:rsidRPr="008245E1">
              <w:rPr>
                <w:sz w:val="24"/>
              </w:rPr>
              <w:t>Пользование какими объектами недвижимости возможно при наличии лицензии: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а) обособленными водными объектами;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б) участками недр;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в) земельными участками;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г) нет правильного ответа. 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245E1" w:rsidRPr="008C16AC" w:rsidTr="000654AE">
        <w:tc>
          <w:tcPr>
            <w:tcW w:w="9557" w:type="dxa"/>
            <w:gridSpan w:val="2"/>
          </w:tcPr>
          <w:p w:rsidR="008245E1" w:rsidRPr="008C16AC" w:rsidRDefault="008245E1" w:rsidP="000654AE">
            <w:pPr>
              <w:rPr>
                <w:sz w:val="24"/>
                <w:szCs w:val="24"/>
              </w:rPr>
            </w:pPr>
            <w:r w:rsidRPr="008245E1">
              <w:rPr>
                <w:sz w:val="24"/>
              </w:rPr>
              <w:t>На какие объекты недвижимости распространяется действие Федерального закона «О государственной регистрации прав на недвижимое имущество и сделок с ним»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245E1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>воздушные и морские суда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объекты незавершенные строительством и не являющиеся предметом действующего </w:t>
            </w:r>
            <w:r w:rsidRPr="008245E1">
              <w:rPr>
                <w:sz w:val="24"/>
              </w:rPr>
              <w:t>договора строительного подряда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>космические объекты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8245E1" w:rsidRDefault="008245E1" w:rsidP="008245E1">
            <w:pPr>
              <w:rPr>
                <w:sz w:val="24"/>
              </w:rPr>
            </w:pPr>
            <w:r w:rsidRPr="008245E1">
              <w:rPr>
                <w:sz w:val="24"/>
              </w:rPr>
              <w:t xml:space="preserve">нет правильного ответа. 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8245E1" w:rsidRPr="008245E1" w:rsidRDefault="008245E1" w:rsidP="008C16AC">
      <w:pPr>
        <w:jc w:val="both"/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245E1" w:rsidRPr="008C16AC" w:rsidTr="000654AE">
        <w:tc>
          <w:tcPr>
            <w:tcW w:w="9557" w:type="dxa"/>
            <w:gridSpan w:val="2"/>
          </w:tcPr>
          <w:p w:rsidR="008245E1" w:rsidRPr="008C16AC" w:rsidRDefault="008245E1" w:rsidP="000654AE">
            <w:pPr>
              <w:rPr>
                <w:sz w:val="24"/>
                <w:szCs w:val="24"/>
              </w:rPr>
            </w:pPr>
            <w:r w:rsidRPr="008245E1">
              <w:rPr>
                <w:sz w:val="24"/>
              </w:rPr>
              <w:t>Физическим лицам земельные участки предоставляются: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245E1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A202FD" w:rsidRDefault="008245E1" w:rsidP="008245E1">
            <w:pPr>
              <w:jc w:val="both"/>
              <w:rPr>
                <w:sz w:val="24"/>
              </w:rPr>
            </w:pPr>
            <w:r w:rsidRPr="00A202FD">
              <w:rPr>
                <w:sz w:val="24"/>
              </w:rPr>
              <w:t>на праве пожизненного наследуемого владения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A202FD" w:rsidRDefault="008245E1" w:rsidP="008245E1">
            <w:pPr>
              <w:jc w:val="both"/>
              <w:rPr>
                <w:sz w:val="24"/>
              </w:rPr>
            </w:pPr>
            <w:r w:rsidRPr="00A202FD">
              <w:rPr>
                <w:sz w:val="24"/>
              </w:rPr>
              <w:t>на праве хозяйственного ведения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8245E1" w:rsidRPr="00A202FD" w:rsidRDefault="008245E1" w:rsidP="008245E1">
            <w:pPr>
              <w:jc w:val="both"/>
              <w:rPr>
                <w:b/>
                <w:sz w:val="24"/>
              </w:rPr>
            </w:pPr>
            <w:r w:rsidRPr="00A202FD">
              <w:rPr>
                <w:b/>
                <w:sz w:val="24"/>
              </w:rPr>
              <w:t>на праве аренды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A202FD" w:rsidRDefault="008245E1" w:rsidP="008245E1">
            <w:pPr>
              <w:jc w:val="both"/>
              <w:rPr>
                <w:sz w:val="24"/>
              </w:rPr>
            </w:pPr>
            <w:r w:rsidRPr="00A202FD">
              <w:rPr>
                <w:sz w:val="24"/>
              </w:rPr>
              <w:t>нет правильного ответа</w:t>
            </w:r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45E1" w:rsidRPr="00983F14" w:rsidTr="000654AE">
        <w:tc>
          <w:tcPr>
            <w:tcW w:w="4471" w:type="dxa"/>
          </w:tcPr>
          <w:p w:rsidR="008245E1" w:rsidRPr="00983F14" w:rsidRDefault="008245E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45E1" w:rsidRPr="00983F14" w:rsidRDefault="008245E1" w:rsidP="00824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8245E1" w:rsidRDefault="008245E1" w:rsidP="008C16AC">
      <w:pPr>
        <w:jc w:val="both"/>
        <w:rPr>
          <w:bCs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8245E1" w:rsidRPr="008C16AC" w:rsidTr="000654AE">
        <w:tc>
          <w:tcPr>
            <w:tcW w:w="9557" w:type="dxa"/>
            <w:gridSpan w:val="2"/>
          </w:tcPr>
          <w:p w:rsidR="008245E1" w:rsidRPr="008C16AC" w:rsidRDefault="008245E1" w:rsidP="000654AE">
            <w:pPr>
              <w:rPr>
                <w:sz w:val="24"/>
                <w:szCs w:val="24"/>
              </w:rPr>
            </w:pPr>
            <w:r w:rsidRPr="008245E1">
              <w:rPr>
                <w:sz w:val="24"/>
              </w:rPr>
              <w:t>Каковы последствия возведения самовольной постройки?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245E1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F17F84" w:rsidRDefault="008245E1" w:rsidP="008245E1">
            <w:pPr>
              <w:jc w:val="both"/>
              <w:rPr>
                <w:sz w:val="24"/>
              </w:rPr>
            </w:pPr>
            <w:r w:rsidRPr="00F17F84">
              <w:rPr>
                <w:sz w:val="24"/>
              </w:rPr>
              <w:t xml:space="preserve">принудительное изъятие для государственных или муниципальных нужд;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8245E1" w:rsidRPr="00F17F84" w:rsidRDefault="008245E1" w:rsidP="008245E1">
            <w:pPr>
              <w:jc w:val="both"/>
              <w:rPr>
                <w:b/>
                <w:sz w:val="24"/>
              </w:rPr>
            </w:pPr>
            <w:r w:rsidRPr="00F17F84">
              <w:rPr>
                <w:b/>
                <w:sz w:val="24"/>
              </w:rPr>
              <w:t>по общему правилу подлежит сносу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F17F84" w:rsidRDefault="008245E1" w:rsidP="008245E1">
            <w:pPr>
              <w:jc w:val="both"/>
              <w:rPr>
                <w:sz w:val="24"/>
              </w:rPr>
            </w:pPr>
            <w:r w:rsidRPr="00F17F84">
              <w:rPr>
                <w:sz w:val="24"/>
              </w:rPr>
              <w:t xml:space="preserve">продажа с торгов </w:t>
            </w:r>
          </w:p>
        </w:tc>
      </w:tr>
      <w:tr w:rsidR="008245E1" w:rsidRPr="008C16AC" w:rsidTr="000654AE">
        <w:tc>
          <w:tcPr>
            <w:tcW w:w="852" w:type="dxa"/>
          </w:tcPr>
          <w:p w:rsidR="008245E1" w:rsidRPr="008C16AC" w:rsidRDefault="008245E1" w:rsidP="008245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8245E1" w:rsidRPr="00F17F84" w:rsidRDefault="008245E1" w:rsidP="008245E1">
            <w:pPr>
              <w:jc w:val="both"/>
              <w:rPr>
                <w:sz w:val="24"/>
              </w:rPr>
            </w:pPr>
            <w:r w:rsidRPr="00F17F84">
              <w:rPr>
                <w:sz w:val="24"/>
              </w:rPr>
              <w:t>нет правильного ответа</w:t>
            </w:r>
          </w:p>
        </w:tc>
      </w:tr>
    </w:tbl>
    <w:p w:rsidR="008245E1" w:rsidRPr="008245E1" w:rsidRDefault="008245E1" w:rsidP="008C16AC">
      <w:pPr>
        <w:jc w:val="both"/>
      </w:pPr>
    </w:p>
    <w:sectPr w:rsidR="008245E1" w:rsidRPr="008245E1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C0757"/>
    <w:multiLevelType w:val="multilevel"/>
    <w:tmpl w:val="070C0757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B6389"/>
    <w:multiLevelType w:val="multilevel"/>
    <w:tmpl w:val="7AD0E6B2"/>
    <w:lvl w:ilvl="0">
      <w:start w:val="3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63D2D"/>
    <w:multiLevelType w:val="multilevel"/>
    <w:tmpl w:val="41A63D2D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1" w15:restartNumberingAfterBreak="0">
    <w:nsid w:val="75FE5970"/>
    <w:multiLevelType w:val="hybridMultilevel"/>
    <w:tmpl w:val="DDFCBF12"/>
    <w:lvl w:ilvl="0" w:tplc="B83E9956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7"/>
  </w:num>
  <w:num w:numId="5">
    <w:abstractNumId w:val="4"/>
  </w:num>
  <w:num w:numId="6">
    <w:abstractNumId w:val="5"/>
  </w:num>
  <w:num w:numId="7">
    <w:abstractNumId w:val="13"/>
  </w:num>
  <w:num w:numId="8">
    <w:abstractNumId w:val="1"/>
  </w:num>
  <w:num w:numId="9">
    <w:abstractNumId w:val="0"/>
  </w:num>
  <w:num w:numId="10">
    <w:abstractNumId w:val="9"/>
  </w:num>
  <w:num w:numId="11">
    <w:abstractNumId w:val="2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53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5E1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16AC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6995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32F6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38D9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aliases w:val="Обычный (Web),Знак Знак24,Знак Знак23,Знак Знак3,Знак Знак26,Текст Знак2,Знак3 Знак1, Знак Знак24, Знак Знак23"/>
    <w:basedOn w:val="a"/>
    <w:link w:val="a9"/>
    <w:qFormat/>
    <w:rsid w:val="00FB32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24 Знак,Знак Знак23 Знак,Знак Знак3 Знак,Знак Знак26 Знак,Текст Знак2 Знак,Знак3 Знак1 Знак, Знак Знак24 Знак, Знак Знак23 Знак"/>
    <w:link w:val="a8"/>
    <w:qFormat/>
    <w:locked/>
    <w:rsid w:val="00FB32F6"/>
    <w:rPr>
      <w:rFonts w:eastAsia="Times New Roman"/>
      <w:sz w:val="24"/>
      <w:szCs w:val="24"/>
      <w:lang w:eastAsia="ru-RU"/>
    </w:rPr>
  </w:style>
  <w:style w:type="paragraph" w:styleId="aa">
    <w:name w:val="Body Text"/>
    <w:aliases w:val="Знак1, Знак1"/>
    <w:basedOn w:val="a"/>
    <w:link w:val="11"/>
    <w:qFormat/>
    <w:rsid w:val="00E96995"/>
    <w:pPr>
      <w:spacing w:after="120" w:line="240" w:lineRule="auto"/>
    </w:pPr>
    <w:rPr>
      <w:rFonts w:eastAsia="Calibri"/>
      <w:sz w:val="24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E96995"/>
  </w:style>
  <w:style w:type="character" w:customStyle="1" w:styleId="11">
    <w:name w:val="Основной текст Знак1"/>
    <w:aliases w:val="Знак1 Знак, Знак1 Знак"/>
    <w:link w:val="aa"/>
    <w:qFormat/>
    <w:locked/>
    <w:rsid w:val="00E96995"/>
    <w:rPr>
      <w:rFonts w:eastAsia="Calibri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5466E7A99BA6643CF852DD610553DCED&amp;req=doc&amp;base=PAP&amp;n=94186&amp;dst=100143&amp;fld=134&amp;date=11.03.2021" TargetMode="External"/><Relationship Id="rId5" Type="http://schemas.openxmlformats.org/officeDocument/2006/relationships/hyperlink" Target="https://login.consultant.ru/link/?rnd=5466E7A99BA6643CF852DD610553DCED&amp;req=doc&amp;base=PAP&amp;n=94186&amp;dst=100133&amp;fld=134&amp;date=11.03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2023-04-20T22:03:00Z</dcterms:created>
  <dcterms:modified xsi:type="dcterms:W3CDTF">2023-04-20T22:03:00Z</dcterms:modified>
</cp:coreProperties>
</file>